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0" w:rsidRPr="00D215A0" w:rsidRDefault="00453F40" w:rsidP="00453F40">
      <w:pPr>
        <w:pStyle w:val="Sansinterligne"/>
        <w:rPr>
          <w:rFonts w:asciiTheme="majorHAnsi" w:hAnsiTheme="majorHAnsi" w:cstheme="minorHAnsi"/>
          <w:b/>
          <w:sz w:val="28"/>
          <w:szCs w:val="24"/>
        </w:rPr>
      </w:pPr>
      <w:r>
        <w:rPr>
          <w:rFonts w:asciiTheme="majorHAnsi" w:hAnsiTheme="majorHAnsi" w:cstheme="minorHAnsi"/>
          <w:b/>
          <w:noProof/>
          <w:sz w:val="28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-274320</wp:posOffset>
            </wp:positionV>
            <wp:extent cx="1419225" cy="1476375"/>
            <wp:effectExtent l="19050" t="0" r="9525" b="0"/>
            <wp:wrapSquare wrapText="bothSides"/>
            <wp:docPr id="8" name="Image 7" descr="18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B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8"/>
          <w:szCs w:val="24"/>
        </w:rPr>
        <w:t xml:space="preserve">          </w:t>
      </w:r>
      <w:r w:rsidRPr="00D215A0">
        <w:rPr>
          <w:rFonts w:asciiTheme="majorHAnsi" w:hAnsiTheme="majorHAnsi" w:cstheme="minorHAnsi"/>
          <w:b/>
          <w:sz w:val="28"/>
          <w:szCs w:val="24"/>
        </w:rPr>
        <w:t>Paroisse Sainte Marie du pays de Verneuil</w:t>
      </w:r>
    </w:p>
    <w:p w:rsidR="00453F40" w:rsidRDefault="00453F40" w:rsidP="00453F40">
      <w:pPr>
        <w:pStyle w:val="Sansinterligne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</w:t>
      </w:r>
    </w:p>
    <w:p w:rsidR="00453F40" w:rsidRPr="00D215A0" w:rsidRDefault="00453F40" w:rsidP="00453F40">
      <w:pPr>
        <w:pStyle w:val="Sansinterligne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Dimanche 12 septembre 2021</w:t>
      </w:r>
    </w:p>
    <w:p w:rsidR="00453F40" w:rsidRPr="00672AFE" w:rsidRDefault="00453F40" w:rsidP="00453F40">
      <w:pPr>
        <w:pStyle w:val="Sansinterligne"/>
        <w:jc w:val="center"/>
        <w:rPr>
          <w:rFonts w:cstheme="minorHAnsi"/>
          <w:sz w:val="24"/>
          <w:szCs w:val="24"/>
        </w:rPr>
      </w:pPr>
    </w:p>
    <w:p w:rsidR="00453F40" w:rsidRDefault="00453F40" w:rsidP="00453F40">
      <w:pPr>
        <w:pStyle w:val="Sansinterligne"/>
        <w:rPr>
          <w:rFonts w:cstheme="minorHAnsi"/>
          <w:sz w:val="24"/>
          <w:szCs w:val="24"/>
        </w:rPr>
      </w:pPr>
    </w:p>
    <w:p w:rsidR="00453F40" w:rsidRPr="00672AFE" w:rsidRDefault="00453F40" w:rsidP="00453F40">
      <w:pPr>
        <w:pStyle w:val="Sansinterligne"/>
        <w:rPr>
          <w:rFonts w:cstheme="minorHAnsi"/>
          <w:sz w:val="24"/>
          <w:szCs w:val="24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u w:val="single"/>
          <w:lang w:eastAsia="fr-FR"/>
        </w:rPr>
      </w:pPr>
    </w:p>
    <w:p w:rsidR="00453F40" w:rsidRPr="00C175A9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  <w:r w:rsidRPr="00C175A9">
        <w:rPr>
          <w:rFonts w:eastAsia="Times New Roman" w:cstheme="minorHAnsi"/>
          <w:b/>
          <w:sz w:val="24"/>
          <w:szCs w:val="24"/>
          <w:u w:val="single"/>
          <w:lang w:eastAsia="fr-FR"/>
        </w:rPr>
        <w:t>Chant d’entrée :</w:t>
      </w:r>
      <w:r w:rsidRPr="001B4937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      </w:t>
      </w:r>
      <w:r>
        <w:rPr>
          <w:rFonts w:ascii="Calibri" w:eastAsia="Calibri" w:hAnsi="Calibri" w:cs="Times New Roman"/>
          <w:b/>
          <w:sz w:val="24"/>
          <w:szCs w:val="24"/>
        </w:rPr>
        <w:t>R.</w:t>
      </w:r>
      <w:r w:rsidRPr="001B4937">
        <w:rPr>
          <w:rFonts w:ascii="Calibri" w:eastAsia="Calibri" w:hAnsi="Calibri" w:cs="Times New Roman"/>
          <w:b/>
          <w:sz w:val="24"/>
          <w:szCs w:val="24"/>
        </w:rPr>
        <w:t xml:space="preserve"> Jésus, tu es le Christ, le Fils du Dieu vivant,</w:t>
      </w:r>
      <w:r w:rsidRPr="001B4937">
        <w:rPr>
          <w:b/>
          <w:sz w:val="24"/>
          <w:szCs w:val="24"/>
        </w:rPr>
        <w:t xml:space="preserve"> </w:t>
      </w:r>
      <w:r w:rsidRPr="001B4937">
        <w:rPr>
          <w:rFonts w:ascii="Calibri" w:eastAsia="Calibri" w:hAnsi="Calibri" w:cs="Times New Roman"/>
          <w:b/>
          <w:sz w:val="24"/>
          <w:szCs w:val="24"/>
        </w:rPr>
        <w:t>Toi seul as les paroles de la vie éternelle !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  <w:r w:rsidRPr="001B4937">
        <w:rPr>
          <w:rFonts w:ascii="Calibri" w:eastAsia="Calibri" w:hAnsi="Calibri" w:cs="Times New Roman"/>
          <w:b/>
          <w:sz w:val="24"/>
          <w:szCs w:val="24"/>
        </w:rPr>
        <w:t>Je te suivrai, Jésus, où tu me conduiras,</w:t>
      </w:r>
      <w:r w:rsidRPr="001B4937">
        <w:rPr>
          <w:b/>
          <w:sz w:val="24"/>
          <w:szCs w:val="24"/>
        </w:rPr>
        <w:t xml:space="preserve"> </w:t>
      </w:r>
      <w:r w:rsidRPr="001B4937">
        <w:rPr>
          <w:rFonts w:ascii="Calibri" w:eastAsia="Calibri" w:hAnsi="Calibri" w:cs="Times New Roman"/>
          <w:b/>
          <w:sz w:val="24"/>
          <w:szCs w:val="24"/>
        </w:rPr>
        <w:t>Toi seul es le chemin, la vérité et la vie.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p w:rsidR="00453F40" w:rsidRPr="001B4937" w:rsidRDefault="00453F40" w:rsidP="00453F40">
      <w:pPr>
        <w:pStyle w:val="Sansinterligne"/>
        <w:rPr>
          <w:sz w:val="24"/>
          <w:szCs w:val="24"/>
        </w:rPr>
        <w:sectPr w:rsidR="00453F40" w:rsidRPr="001B4937" w:rsidSect="00672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lastRenderedPageBreak/>
        <w:t xml:space="preserve">1. Prenez mon joug, vivez à mon école, 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Car je suis doux, je suis humble de cœur.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Vous qui peinez, venez à moi,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Je vous soulagerai.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2. Qui veut me suivre et être mon disciple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Doit renoncer à lui-même et au monde.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Celui qui perd sa vie pour moi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Sans fin la sauvera.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lastRenderedPageBreak/>
        <w:t>3. De ton côté jaillit l'eau de la grâce.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Tu m'as aimé, pour moi tu t'es livré.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Tu étais mort, tu es vivant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Mon Seigneur et mon Dieu.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4. Tu as posé tes yeux sur ma misère,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M'as libéré du poids de mon péché.</w:t>
      </w:r>
    </w:p>
    <w:p w:rsidR="00453F40" w:rsidRPr="001B4937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 w:rsidRPr="001B4937">
        <w:rPr>
          <w:rFonts w:ascii="Calibri" w:eastAsia="Calibri" w:hAnsi="Calibri" w:cs="Times New Roman"/>
          <w:sz w:val="24"/>
          <w:szCs w:val="24"/>
        </w:rPr>
        <w:t>Tu vois mon cœur, oui, tu sais tout,</w:t>
      </w:r>
    </w:p>
    <w:p w:rsidR="00453F40" w:rsidRDefault="00453F40" w:rsidP="00453F40">
      <w:pPr>
        <w:pStyle w:val="Sansinterligne"/>
        <w:rPr>
          <w:rFonts w:ascii="Calibri" w:eastAsia="Calibri" w:hAnsi="Calibri" w:cs="Times New Roman"/>
          <w:sz w:val="24"/>
          <w:szCs w:val="24"/>
        </w:rPr>
        <w:sectPr w:rsidR="00453F40" w:rsidSect="00465E3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1B4937">
        <w:rPr>
          <w:rFonts w:ascii="Calibri" w:eastAsia="Calibri" w:hAnsi="Calibri" w:cs="Times New Roman"/>
          <w:sz w:val="24"/>
          <w:szCs w:val="24"/>
        </w:rPr>
        <w:t>Tu sais bien que je t'aime !</w:t>
      </w: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  <w:r w:rsidRPr="00C175A9">
        <w:rPr>
          <w:rFonts w:eastAsia="Times New Roman" w:cstheme="minorHAnsi"/>
          <w:b/>
          <w:sz w:val="24"/>
          <w:szCs w:val="24"/>
          <w:u w:val="single"/>
          <w:lang w:eastAsia="fr-FR"/>
        </w:rPr>
        <w:lastRenderedPageBreak/>
        <w:t>Kyrie :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   Kyrie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eleison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(×3)</w:t>
      </w:r>
      <w:r w:rsidR="003C4E79">
        <w:rPr>
          <w:rFonts w:eastAsia="Times New Roman" w:cstheme="minorHAnsi"/>
          <w:b/>
          <w:sz w:val="24"/>
          <w:szCs w:val="24"/>
          <w:lang w:eastAsia="fr-FR"/>
        </w:rPr>
        <w:t>,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Christe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eleison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(×3), Kyrie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eleison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(×3)</w:t>
      </w: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  <w:r w:rsidRPr="00D16C39">
        <w:rPr>
          <w:rFonts w:eastAsia="Times New Roman" w:cstheme="minorHAnsi"/>
          <w:b/>
          <w:sz w:val="24"/>
          <w:szCs w:val="24"/>
          <w:u w:val="single"/>
          <w:lang w:eastAsia="fr-FR"/>
        </w:rPr>
        <w:t>Gloria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</w:t>
      </w:r>
      <w:r w:rsidRPr="00D16C39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  Gloria in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excelsis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Deo, gloria Deo Domino ! Gloria in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excelsis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Deo, gloria Deo Domino ! </w:t>
      </w:r>
    </w:p>
    <w:p w:rsidR="00453F40" w:rsidRPr="00D16C39" w:rsidRDefault="00453F40" w:rsidP="00453F4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1. </w:t>
      </w:r>
      <w:r w:rsidRPr="00D16C39">
        <w:rPr>
          <w:rFonts w:eastAsia="Times New Roman" w:cstheme="minorHAnsi"/>
          <w:sz w:val="24"/>
          <w:szCs w:val="24"/>
          <w:lang w:eastAsia="fr-FR"/>
        </w:rPr>
        <w:t>Gloire à Dieu, au plus haut des cieux, et paix sur la terre aux hommes qu’il aime. Nous te lou</w:t>
      </w:r>
      <w:r>
        <w:rPr>
          <w:rFonts w:eastAsia="Times New Roman" w:cstheme="minorHAnsi"/>
          <w:sz w:val="24"/>
          <w:szCs w:val="24"/>
          <w:lang w:eastAsia="fr-FR"/>
        </w:rPr>
        <w:t>o</w:t>
      </w:r>
      <w:r w:rsidRPr="00D16C39">
        <w:rPr>
          <w:rFonts w:eastAsia="Times New Roman" w:cstheme="minorHAnsi"/>
          <w:sz w:val="24"/>
          <w:szCs w:val="24"/>
          <w:lang w:eastAsia="fr-FR"/>
        </w:rPr>
        <w:t>ns, nous te bénisson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D16C39">
        <w:rPr>
          <w:rFonts w:eastAsia="Times New Roman" w:cstheme="minorHAnsi"/>
          <w:sz w:val="24"/>
          <w:szCs w:val="24"/>
          <w:lang w:eastAsia="fr-FR"/>
        </w:rPr>
        <w:t>, nous t’adorons, nous te glorifions, nous te rendons grâce pour t</w:t>
      </w:r>
      <w:r>
        <w:rPr>
          <w:rFonts w:eastAsia="Times New Roman" w:cstheme="minorHAnsi"/>
          <w:sz w:val="24"/>
          <w:szCs w:val="24"/>
          <w:lang w:eastAsia="fr-FR"/>
        </w:rPr>
        <w:t>on immense gloire,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 Seigneur Dieu</w:t>
      </w:r>
      <w:r>
        <w:rPr>
          <w:rFonts w:eastAsia="Times New Roman" w:cstheme="minorHAnsi"/>
          <w:sz w:val="24"/>
          <w:szCs w:val="24"/>
          <w:lang w:eastAsia="fr-FR"/>
        </w:rPr>
        <w:t>, R</w:t>
      </w:r>
      <w:r w:rsidRPr="00D16C39">
        <w:rPr>
          <w:rFonts w:eastAsia="Times New Roman" w:cstheme="minorHAnsi"/>
          <w:sz w:val="24"/>
          <w:szCs w:val="24"/>
          <w:lang w:eastAsia="fr-FR"/>
        </w:rPr>
        <w:t>oi du ciel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 Dieu le Père tout-puissant.</w:t>
      </w:r>
    </w:p>
    <w:p w:rsidR="00453F40" w:rsidRPr="00D16C39" w:rsidRDefault="00453F40" w:rsidP="00453F4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 w:rsidRPr="00D16C39">
        <w:rPr>
          <w:rFonts w:eastAsia="Times New Roman" w:cstheme="minorHAnsi"/>
          <w:sz w:val="24"/>
          <w:szCs w:val="24"/>
          <w:lang w:eastAsia="fr-FR"/>
        </w:rPr>
        <w:t>2. Seigneur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 Fils unique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 Jésus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16C39">
        <w:rPr>
          <w:rFonts w:eastAsia="Times New Roman" w:cstheme="minorHAnsi"/>
          <w:sz w:val="24"/>
          <w:szCs w:val="24"/>
          <w:lang w:eastAsia="fr-FR"/>
        </w:rPr>
        <w:t>Christ</w:t>
      </w:r>
      <w:r>
        <w:rPr>
          <w:rFonts w:eastAsia="Times New Roman" w:cstheme="minorHAnsi"/>
          <w:sz w:val="24"/>
          <w:szCs w:val="24"/>
          <w:lang w:eastAsia="fr-FR"/>
        </w:rPr>
        <w:t>, Seigneur Dieu</w:t>
      </w:r>
      <w:r w:rsidRPr="00D16C39">
        <w:rPr>
          <w:rFonts w:eastAsia="Times New Roman" w:cstheme="minorHAnsi"/>
          <w:sz w:val="24"/>
          <w:szCs w:val="24"/>
          <w:lang w:eastAsia="fr-FR"/>
        </w:rPr>
        <w:t>, Agneau de Dieu, le Fils du Père ; toi</w:t>
      </w:r>
      <w:r>
        <w:rPr>
          <w:rFonts w:eastAsia="Times New Roman" w:cstheme="minorHAnsi"/>
          <w:sz w:val="24"/>
          <w:szCs w:val="24"/>
          <w:lang w:eastAsia="fr-FR"/>
        </w:rPr>
        <w:t xml:space="preserve"> qui enlèves le péché du monde,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 prends pitié de nous ; toi qui enlèves le péché du monde, reçois notre prière ;</w:t>
      </w:r>
      <w:r>
        <w:rPr>
          <w:rFonts w:eastAsia="Times New Roman" w:cstheme="minorHAnsi"/>
          <w:sz w:val="24"/>
          <w:szCs w:val="24"/>
          <w:lang w:eastAsia="fr-FR"/>
        </w:rPr>
        <w:t xml:space="preserve"> t</w:t>
      </w:r>
      <w:r w:rsidRPr="00D16C39">
        <w:rPr>
          <w:rFonts w:eastAsia="Times New Roman" w:cstheme="minorHAnsi"/>
          <w:sz w:val="24"/>
          <w:szCs w:val="24"/>
          <w:lang w:eastAsia="fr-FR"/>
        </w:rPr>
        <w:t>oi qui est assis à la droite du Père</w:t>
      </w:r>
      <w:r>
        <w:rPr>
          <w:rFonts w:eastAsia="Times New Roman" w:cstheme="minorHAnsi"/>
          <w:sz w:val="24"/>
          <w:szCs w:val="24"/>
          <w:lang w:eastAsia="fr-FR"/>
        </w:rPr>
        <w:t>, prends pitié de nous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:rsidR="00453F40" w:rsidRPr="00D16C39" w:rsidRDefault="00453F40" w:rsidP="00453F4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3. Car toi Seul es saint, t</w:t>
      </w:r>
      <w:r w:rsidRPr="00D16C39">
        <w:rPr>
          <w:rFonts w:eastAsia="Times New Roman" w:cstheme="minorHAnsi"/>
          <w:sz w:val="24"/>
          <w:szCs w:val="24"/>
          <w:lang w:eastAsia="fr-FR"/>
        </w:rPr>
        <w:t>oi seul es le Seigneur, toi seul es le Très-Haut, Jésus-</w:t>
      </w:r>
      <w:r>
        <w:rPr>
          <w:rFonts w:eastAsia="Times New Roman" w:cstheme="minorHAnsi"/>
          <w:sz w:val="24"/>
          <w:szCs w:val="24"/>
          <w:lang w:eastAsia="fr-FR"/>
        </w:rPr>
        <w:t>C</w:t>
      </w:r>
      <w:r w:rsidRPr="00D16C39">
        <w:rPr>
          <w:rFonts w:eastAsia="Times New Roman" w:cstheme="minorHAnsi"/>
          <w:sz w:val="24"/>
          <w:szCs w:val="24"/>
          <w:lang w:eastAsia="fr-FR"/>
        </w:rPr>
        <w:t xml:space="preserve">hrist, avec le Saint-Esprit dans la gloire de Dieu le Père. </w:t>
      </w: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</w:p>
    <w:p w:rsidR="00453F40" w:rsidRPr="001B4937" w:rsidRDefault="00453F40" w:rsidP="00453F40">
      <w:pPr>
        <w:pStyle w:val="Sansinterligne"/>
        <w:rPr>
          <w:rFonts w:cstheme="minorHAnsi"/>
          <w:b/>
          <w:color w:val="333333"/>
          <w:sz w:val="24"/>
          <w:szCs w:val="24"/>
        </w:rPr>
      </w:pPr>
      <w:r w:rsidRPr="00465E39">
        <w:rPr>
          <w:rFonts w:cstheme="minorHAnsi"/>
          <w:b/>
          <w:sz w:val="24"/>
          <w:szCs w:val="24"/>
          <w:u w:val="single"/>
        </w:rPr>
        <w:t>1</w:t>
      </w:r>
      <w:r w:rsidRPr="00465E39">
        <w:rPr>
          <w:rFonts w:cstheme="minorHAnsi"/>
          <w:b/>
          <w:sz w:val="24"/>
          <w:szCs w:val="24"/>
          <w:u w:val="single"/>
          <w:vertAlign w:val="superscript"/>
        </w:rPr>
        <w:t>ère</w:t>
      </w:r>
      <w:r w:rsidRPr="00465E39">
        <w:rPr>
          <w:rFonts w:cstheme="minorHAnsi"/>
          <w:b/>
          <w:sz w:val="24"/>
          <w:szCs w:val="24"/>
          <w:u w:val="single"/>
        </w:rPr>
        <w:t xml:space="preserve"> lecture :</w:t>
      </w:r>
      <w:r w:rsidRPr="001B4937">
        <w:rPr>
          <w:rFonts w:cstheme="minorHAnsi"/>
          <w:b/>
          <w:sz w:val="24"/>
          <w:szCs w:val="24"/>
        </w:rPr>
        <w:t xml:space="preserve"> Lecture du livre du prophète Isaïe </w:t>
      </w:r>
      <w:r w:rsidRPr="001B4937">
        <w:rPr>
          <w:rFonts w:cstheme="minorHAnsi"/>
          <w:b/>
          <w:color w:val="333333"/>
          <w:sz w:val="24"/>
          <w:szCs w:val="24"/>
        </w:rPr>
        <w:t>(Is 50, 5-9a)</w:t>
      </w:r>
    </w:p>
    <w:p w:rsidR="00453F40" w:rsidRPr="001B4937" w:rsidRDefault="00453F40" w:rsidP="00453F40">
      <w:pPr>
        <w:pStyle w:val="Sansinterligne"/>
        <w:jc w:val="both"/>
        <w:rPr>
          <w:rFonts w:cstheme="minorHAnsi"/>
          <w:color w:val="333333"/>
          <w:sz w:val="24"/>
          <w:szCs w:val="24"/>
        </w:rPr>
      </w:pPr>
      <w:r w:rsidRPr="001B4937">
        <w:rPr>
          <w:rFonts w:cstheme="minorHAnsi"/>
          <w:color w:val="333333"/>
          <w:sz w:val="24"/>
          <w:szCs w:val="24"/>
        </w:rPr>
        <w:t xml:space="preserve">Le Seigneur mon Dieu m’a ouvert l’oreille, et moi, je ne me suis pas révolté, je ne me suis pas dérobé. J’ai présenté mon dos à ceux qui me frappaient, et mes joues à ceux qui m’arrachaient la barbe. Je n’ai pas caché ma face devant les outrages et les crachats. Le Seigneur mon Dieu vient à mon secours ; c’est pourquoi je ne suis pas atteint par les outrages, c’est pourquoi j’ai rendu ma face dure comme pierre : je sais que je ne serai pas confondu. Il est proche, Celui qui me justifie. Quelqu’un veut-il plaider contre moi ? Comparaissons ensemble ! Quelqu’un veut-il m’attaquer en justice ? Qu’il s’avance vers moi ! Voilà le Seigneur mon Dieu, il prend ma défense ; qui donc me condamnera ?  </w:t>
      </w:r>
      <w:r w:rsidRPr="001B4937">
        <w:rPr>
          <w:rFonts w:cstheme="minorHAnsi"/>
          <w:i/>
          <w:sz w:val="24"/>
          <w:szCs w:val="24"/>
        </w:rPr>
        <w:t>– Parole du Seigneur.</w:t>
      </w:r>
    </w:p>
    <w:p w:rsidR="00453F40" w:rsidRDefault="00453F40" w:rsidP="00453F40">
      <w:pPr>
        <w:pStyle w:val="Sansinterligne"/>
        <w:rPr>
          <w:rFonts w:cstheme="minorHAnsi"/>
          <w:sz w:val="24"/>
          <w:szCs w:val="24"/>
          <w:lang w:eastAsia="fr-FR"/>
        </w:rPr>
      </w:pPr>
    </w:p>
    <w:p w:rsidR="00453F40" w:rsidRPr="00D215A0" w:rsidRDefault="00453F40" w:rsidP="00453F40">
      <w:pPr>
        <w:pStyle w:val="Sansinterligne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fr-FR"/>
        </w:rPr>
        <w:sectPr w:rsidR="00453F40" w:rsidRPr="00D215A0" w:rsidSect="001B493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215A0">
        <w:rPr>
          <w:rFonts w:cstheme="minorHAnsi"/>
          <w:b/>
          <w:color w:val="000000" w:themeColor="text1"/>
          <w:sz w:val="24"/>
          <w:szCs w:val="24"/>
          <w:u w:val="single"/>
          <w:lang w:eastAsia="fr-FR"/>
        </w:rPr>
        <w:t>Psaume 114</w:t>
      </w:r>
      <w:r w:rsidRPr="00D215A0">
        <w:rPr>
          <w:rFonts w:eastAsia="Times New Roman" w:cstheme="minorHAnsi"/>
          <w:b/>
          <w:bCs/>
          <w:caps/>
          <w:color w:val="000000" w:themeColor="text1"/>
          <w:sz w:val="24"/>
          <w:szCs w:val="24"/>
          <w:u w:val="single"/>
          <w:lang w:eastAsia="fr-FR"/>
        </w:rPr>
        <w:t> :</w:t>
      </w:r>
      <w:r w:rsidRPr="00D215A0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fr-FR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 xml:space="preserve">R. </w:t>
      </w:r>
      <w:r w:rsidRPr="00D215A0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Je marcherai en présence du Seigneur sur la terre des vivants.</w:t>
      </w:r>
      <w:r w:rsidRPr="00D215A0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br/>
      </w: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 xml:space="preserve">J’aime le Seigneur </w:t>
      </w:r>
      <w:proofErr w:type="gramStart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:</w:t>
      </w:r>
      <w:proofErr w:type="gramEnd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il entend le cri de ma prière ;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il incline vers moi son oreille :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toute ma vie, je l’invoquerai.</w:t>
      </w:r>
    </w:p>
    <w:p w:rsidR="00453F40" w:rsidRPr="00672AFE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J’étais pris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dans les filets de la mort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fr-FR"/>
        </w:rPr>
        <w:br/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retenu dans les liens de l’abîme,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j’éprouvais la tristesse et l’angoisse ;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j’ai invoqué le nom du Seigneur :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« Seigneur, je t’en prie, délivre-moi ! »</w:t>
      </w:r>
    </w:p>
    <w:p w:rsidR="00453F40" w:rsidRPr="00672AFE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>Le Seigneur est justice et pitié</w:t>
      </w:r>
      <w:proofErr w:type="gramStart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proofErr w:type="gramEnd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notre Dieu est tendresse.</w:t>
      </w:r>
      <w:r w:rsidRPr="00465E39">
        <w:rPr>
          <w:rFonts w:eastAsia="Times New Roman" w:cstheme="minorHAnsi"/>
          <w:noProof/>
          <w:sz w:val="24"/>
          <w:szCs w:val="24"/>
          <w:lang w:eastAsia="fr-FR"/>
        </w:rPr>
        <w:t xml:space="preserve">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 xml:space="preserve">Le Seigneur défend les petits </w:t>
      </w:r>
      <w:proofErr w:type="gramStart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:</w:t>
      </w:r>
      <w:proofErr w:type="gramEnd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j’étais faible, il m’a sauvé.</w:t>
      </w:r>
    </w:p>
    <w:p w:rsidR="00453F40" w:rsidRPr="00672AFE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Il a sauvé mon âme de la mort,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gardé mes yeux des larmes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br/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et mes pieds du faux pas.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Je marcherai en présence du Seigneur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sur la terre des vivants.</w:t>
      </w: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53F40" w:rsidRDefault="00453F40" w:rsidP="00453F40">
      <w:pPr>
        <w:pStyle w:val="Sansinterligne"/>
        <w:rPr>
          <w:rFonts w:eastAsia="Times New Roman" w:cstheme="minorHAnsi"/>
          <w:color w:val="333333"/>
          <w:sz w:val="24"/>
          <w:szCs w:val="24"/>
          <w:lang w:eastAsia="fr-FR"/>
        </w:rPr>
        <w:sectPr w:rsidR="00453F40" w:rsidSect="00672AF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53F40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  <w:r w:rsidRPr="00D215A0">
        <w:rPr>
          <w:rFonts w:eastAsia="Times New Roman" w:cstheme="minorHAnsi"/>
          <w:b/>
          <w:sz w:val="24"/>
          <w:szCs w:val="24"/>
          <w:u w:val="single"/>
          <w:lang w:eastAsia="fr-FR"/>
        </w:rPr>
        <w:lastRenderedPageBreak/>
        <w:t>2</w:t>
      </w:r>
      <w:r w:rsidRPr="00D215A0">
        <w:rPr>
          <w:rFonts w:eastAsia="Times New Roman" w:cstheme="minorHAnsi"/>
          <w:b/>
          <w:sz w:val="24"/>
          <w:szCs w:val="24"/>
          <w:u w:val="single"/>
          <w:vertAlign w:val="superscript"/>
          <w:lang w:eastAsia="fr-FR"/>
        </w:rPr>
        <w:t>ème</w:t>
      </w:r>
      <w:r w:rsidRPr="00D215A0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lecture :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Lecture</w:t>
      </w:r>
      <w:r w:rsidRPr="00672AFE">
        <w:rPr>
          <w:rFonts w:eastAsia="Times New Roman" w:cstheme="minorHAnsi"/>
          <w:b/>
          <w:sz w:val="24"/>
          <w:szCs w:val="24"/>
          <w:lang w:eastAsia="fr-FR"/>
        </w:rPr>
        <w:t xml:space="preserve"> de la lettre de saint Jacques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A1B89">
        <w:rPr>
          <w:rFonts w:eastAsia="Times New Roman" w:cstheme="minorHAnsi"/>
          <w:b/>
          <w:sz w:val="24"/>
          <w:szCs w:val="24"/>
          <w:lang w:eastAsia="fr-FR"/>
        </w:rPr>
        <w:t>(</w:t>
      </w:r>
      <w:proofErr w:type="spellStart"/>
      <w:r w:rsidR="000A1B89">
        <w:rPr>
          <w:rFonts w:eastAsia="Times New Roman" w:cstheme="minorHAnsi"/>
          <w:b/>
          <w:sz w:val="24"/>
          <w:szCs w:val="24"/>
          <w:lang w:eastAsia="fr-FR"/>
        </w:rPr>
        <w:t>Jc</w:t>
      </w:r>
      <w:proofErr w:type="spellEnd"/>
      <w:r w:rsidR="000A1B89">
        <w:rPr>
          <w:rFonts w:eastAsia="Times New Roman" w:cstheme="minorHAnsi"/>
          <w:b/>
          <w:sz w:val="24"/>
          <w:szCs w:val="24"/>
          <w:lang w:eastAsia="fr-FR"/>
        </w:rPr>
        <w:t xml:space="preserve"> 2, 14-18)</w:t>
      </w:r>
    </w:p>
    <w:p w:rsidR="00453F40" w:rsidRPr="00D215A0" w:rsidRDefault="00453F40" w:rsidP="00453F40">
      <w:pPr>
        <w:pStyle w:val="Sansinterligne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Mes frères,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si q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uelqu’un prétend avoir la foi, sans la mettre en œuvre, à quoi cela sert-il ? Sa foi peut-elle le sauver ?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Sup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posons qu’un frère ou une sœur n’ait pas de quoi s’habiller,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ni de qu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oi manger tous les jours ; si l’un de vous leur dit : « Allez en paix ! Mettez-vous au chaud, et mangez à votre faim ! » </w:t>
      </w:r>
      <w:proofErr w:type="gramStart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sans</w:t>
      </w:r>
      <w:proofErr w:type="gramEnd"/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leur do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nner le nécessaire pour vivre,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à quo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i cela sert-il ?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Ainsi donc, la foi, si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elle n’est pas mise en œuvre, est bel et bien morte. En revanche, on va dire : « Toi, tu as la foi ; moi, j’ai les œuvres.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Montre-moi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donc ta foi sans les œuvres ;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moi, c’est par mes œuvres que je te montrerai la foi. »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672AFE">
        <w:rPr>
          <w:rFonts w:eastAsia="Times New Roman" w:cstheme="minorHAnsi"/>
          <w:i/>
          <w:color w:val="333333"/>
          <w:sz w:val="20"/>
          <w:szCs w:val="24"/>
          <w:lang w:eastAsia="fr-FR"/>
        </w:rPr>
        <w:t>– Parole du Seigneur.</w:t>
      </w:r>
    </w:p>
    <w:p w:rsidR="00453F40" w:rsidRPr="00672AFE" w:rsidRDefault="00453F40" w:rsidP="00453F40">
      <w:pPr>
        <w:pStyle w:val="Sansinterligne"/>
        <w:jc w:val="both"/>
        <w:rPr>
          <w:rFonts w:eastAsia="Times New Roman" w:cstheme="minorHAnsi"/>
          <w:i/>
          <w:color w:val="333333"/>
          <w:sz w:val="20"/>
          <w:szCs w:val="24"/>
          <w:lang w:eastAsia="fr-FR"/>
        </w:rPr>
      </w:pPr>
    </w:p>
    <w:p w:rsidR="00453F40" w:rsidRPr="00672AFE" w:rsidRDefault="00453F40" w:rsidP="00453F40">
      <w:pPr>
        <w:pStyle w:val="Sansinterligne"/>
        <w:rPr>
          <w:rFonts w:eastAsia="Times New Roman" w:cstheme="minorHAnsi"/>
          <w:b/>
          <w:sz w:val="24"/>
          <w:szCs w:val="24"/>
          <w:lang w:eastAsia="fr-FR"/>
        </w:rPr>
      </w:pPr>
      <w:r w:rsidRPr="00672AFE">
        <w:rPr>
          <w:rFonts w:eastAsia="Times New Roman" w:cstheme="minorHAnsi"/>
          <w:b/>
          <w:sz w:val="24"/>
          <w:szCs w:val="24"/>
          <w:lang w:eastAsia="fr-FR"/>
        </w:rPr>
        <w:t>Évangile de Jésus Christ selon saint Marc</w:t>
      </w:r>
      <w:r w:rsidR="000A1B89">
        <w:rPr>
          <w:rFonts w:eastAsia="Times New Roman" w:cstheme="minorHAnsi"/>
          <w:b/>
          <w:sz w:val="24"/>
          <w:szCs w:val="24"/>
          <w:lang w:eastAsia="fr-FR"/>
        </w:rPr>
        <w:t xml:space="preserve"> (Mc 8, 27-35)</w:t>
      </w:r>
    </w:p>
    <w:p w:rsidR="00453F40" w:rsidRDefault="00453F40" w:rsidP="00453F40">
      <w:pPr>
        <w:pStyle w:val="Sansinterligne"/>
        <w:jc w:val="both"/>
        <w:rPr>
          <w:rFonts w:eastAsia="Times New Roman" w:cstheme="minorHAnsi"/>
          <w:i/>
          <w:color w:val="333333"/>
          <w:sz w:val="20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En ce temps-là,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 xml:space="preserve">Jésus s’en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alla, ainsi que ses disciples,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vers les villages situés aux en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virons de Césarée-de-Philippe.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Chemin faisant, i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l interrogeait ses disciples :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« Au dire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des gens, qui suis-je ? »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Ils lui répon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dirent : 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br/>
        <w:t>« Jean le Baptiste ; pour d’autres, Élie ;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pour d’autres, un des prophètes. »  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Et lui les interrogeait : « Et vous, que dites-vous ? Pour vous, qui suis-je ? »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Pierre, prenant la parole, l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ui dit : « Tu es le Christ. »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Al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ors, il leur défendit vivement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de parler de lui à personne.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Il commença à leur enseigner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qu’il fallait que le Fil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s de l’homme souffre beaucoup,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qu’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il soit rejeté par les anciens,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les grands prêtres et les scribe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s, qu’il soit tué,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et que, trois j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ours après, il ressuscite.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Jésus d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isait cette parole ouvertement. Pierre, le prenant à part,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se mit à lu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i faire de vifs reproches. Mais Jésus se retourna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et, voyant ses disciples, il interpella vivement Pierr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e : « Passe derrière moi, Satan !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Tes pensé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es ne sont pas celles de Dieu, mais celles des hommes. » 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Appelant la foule ave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c ses disciples, il leur dit :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« Si quel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qu’un veut marcher à ma suite, qu’il renonce à lui-même,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qu’il prenne sa croix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br/>
        <w:t>et qu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’il me suive.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Ca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r celui qui veut sauver sa vie la perdra ;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mais celui qui perdra sa vie à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cause de moi et de l’Évangile </w:t>
      </w:r>
      <w:r w:rsidRPr="00672AFE">
        <w:rPr>
          <w:rFonts w:eastAsia="Times New Roman" w:cstheme="minorHAnsi"/>
          <w:color w:val="333333"/>
          <w:sz w:val="24"/>
          <w:szCs w:val="24"/>
          <w:lang w:eastAsia="fr-FR"/>
        </w:rPr>
        <w:t>la sauvera. »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672AFE">
        <w:rPr>
          <w:rFonts w:eastAsia="Times New Roman" w:cstheme="minorHAnsi"/>
          <w:i/>
          <w:color w:val="333333"/>
          <w:sz w:val="20"/>
          <w:szCs w:val="24"/>
          <w:lang w:eastAsia="fr-FR"/>
        </w:rPr>
        <w:t>– Acclamons la Parole de Dieu.</w:t>
      </w:r>
    </w:p>
    <w:p w:rsidR="007D76BD" w:rsidRPr="00672AFE" w:rsidRDefault="007D76BD" w:rsidP="00453F40">
      <w:pPr>
        <w:pStyle w:val="Sansinterligne"/>
        <w:jc w:val="both"/>
        <w:rPr>
          <w:rFonts w:eastAsia="Times New Roman" w:cstheme="minorHAnsi"/>
          <w:i/>
          <w:color w:val="333333"/>
          <w:sz w:val="20"/>
          <w:szCs w:val="24"/>
          <w:lang w:eastAsia="fr-FR"/>
        </w:rPr>
      </w:pPr>
    </w:p>
    <w:p w:rsidR="00453F40" w:rsidRPr="007D76BD" w:rsidRDefault="007D76BD" w:rsidP="00453F40">
      <w:pPr>
        <w:pStyle w:val="Sansinterligne"/>
        <w:jc w:val="both"/>
        <w:rPr>
          <w:rFonts w:cstheme="minorHAnsi"/>
          <w:b/>
          <w:sz w:val="24"/>
          <w:szCs w:val="24"/>
          <w:u w:val="single"/>
        </w:rPr>
      </w:pPr>
      <w:r w:rsidRPr="007D76BD">
        <w:rPr>
          <w:rFonts w:cstheme="minorHAnsi"/>
          <w:b/>
          <w:sz w:val="24"/>
          <w:szCs w:val="24"/>
          <w:u w:val="single"/>
        </w:rPr>
        <w:t>Credo</w:t>
      </w:r>
    </w:p>
    <w:p w:rsidR="00453F40" w:rsidRDefault="00453F40" w:rsidP="00453F40">
      <w:pPr>
        <w:pStyle w:val="Sansinterligne"/>
        <w:jc w:val="both"/>
        <w:rPr>
          <w:rFonts w:cstheme="minorHAnsi"/>
          <w:sz w:val="24"/>
          <w:szCs w:val="24"/>
        </w:rPr>
      </w:pPr>
    </w:p>
    <w:p w:rsidR="00453F40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1B4937">
        <w:rPr>
          <w:rFonts w:cstheme="minorHAnsi"/>
          <w:b/>
          <w:sz w:val="24"/>
          <w:szCs w:val="24"/>
          <w:u w:val="single"/>
        </w:rPr>
        <w:t>Prière universelle </w:t>
      </w:r>
      <w:proofErr w:type="gramStart"/>
      <w:r w:rsidRPr="001B4937">
        <w:rPr>
          <w:rFonts w:cstheme="minorHAnsi"/>
          <w:b/>
          <w:sz w:val="24"/>
          <w:szCs w:val="24"/>
          <w:u w:val="single"/>
        </w:rPr>
        <w:t>:</w:t>
      </w:r>
      <w:r w:rsidRPr="001B493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1B4937">
        <w:rPr>
          <w:rFonts w:cstheme="minorHAnsi"/>
          <w:b/>
          <w:sz w:val="24"/>
          <w:szCs w:val="24"/>
        </w:rPr>
        <w:t>Bonum</w:t>
      </w:r>
      <w:proofErr w:type="spellEnd"/>
      <w:proofErr w:type="gramEnd"/>
      <w:r w:rsidRPr="001B4937">
        <w:rPr>
          <w:rFonts w:cstheme="minorHAnsi"/>
          <w:b/>
          <w:sz w:val="24"/>
          <w:szCs w:val="24"/>
        </w:rPr>
        <w:t xml:space="preserve"> est </w:t>
      </w:r>
      <w:proofErr w:type="spellStart"/>
      <w:r w:rsidRPr="001B4937">
        <w:rPr>
          <w:rFonts w:cstheme="minorHAnsi"/>
          <w:b/>
          <w:sz w:val="24"/>
          <w:szCs w:val="24"/>
        </w:rPr>
        <w:t>confidere</w:t>
      </w:r>
      <w:proofErr w:type="spellEnd"/>
      <w:r w:rsidRPr="001B4937">
        <w:rPr>
          <w:rFonts w:cstheme="minorHAnsi"/>
          <w:b/>
          <w:sz w:val="24"/>
          <w:szCs w:val="24"/>
        </w:rPr>
        <w:t xml:space="preserve"> in Domino, </w:t>
      </w:r>
      <w:proofErr w:type="spellStart"/>
      <w:r w:rsidRPr="001B4937">
        <w:rPr>
          <w:rFonts w:cstheme="minorHAnsi"/>
          <w:b/>
          <w:sz w:val="24"/>
          <w:szCs w:val="24"/>
        </w:rPr>
        <w:t>bonum</w:t>
      </w:r>
      <w:proofErr w:type="spellEnd"/>
      <w:r w:rsidRPr="001B4937">
        <w:rPr>
          <w:rFonts w:cstheme="minorHAnsi"/>
          <w:b/>
          <w:sz w:val="24"/>
          <w:szCs w:val="24"/>
        </w:rPr>
        <w:t xml:space="preserve"> </w:t>
      </w:r>
      <w:proofErr w:type="spellStart"/>
      <w:r w:rsidRPr="001B4937">
        <w:rPr>
          <w:rFonts w:cstheme="minorHAnsi"/>
          <w:b/>
          <w:sz w:val="24"/>
          <w:szCs w:val="24"/>
        </w:rPr>
        <w:t>sperare</w:t>
      </w:r>
      <w:proofErr w:type="spellEnd"/>
      <w:r w:rsidRPr="001B4937">
        <w:rPr>
          <w:rFonts w:cstheme="minorHAnsi"/>
          <w:b/>
          <w:sz w:val="24"/>
          <w:szCs w:val="24"/>
        </w:rPr>
        <w:t xml:space="preserve"> in Domino. </w:t>
      </w:r>
    </w:p>
    <w:p w:rsidR="00453F40" w:rsidRPr="001B4937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</w:p>
    <w:p w:rsidR="00453F40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D218BA">
        <w:rPr>
          <w:rFonts w:cstheme="minorHAnsi"/>
          <w:b/>
          <w:sz w:val="24"/>
          <w:szCs w:val="24"/>
          <w:u w:val="single"/>
        </w:rPr>
        <w:t>Sanctus :</w:t>
      </w:r>
      <w:r w:rsidRPr="00D218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</w:t>
      </w:r>
      <w:r w:rsidRPr="00D218BA">
        <w:rPr>
          <w:rFonts w:cstheme="minorHAnsi"/>
          <w:b/>
          <w:sz w:val="24"/>
          <w:szCs w:val="24"/>
        </w:rPr>
        <w:t xml:space="preserve">Sanctus, Sanctus, Sanctus </w:t>
      </w:r>
      <w:proofErr w:type="spellStart"/>
      <w:r w:rsidRPr="00D218BA">
        <w:rPr>
          <w:rFonts w:cstheme="minorHAnsi"/>
          <w:b/>
          <w:sz w:val="24"/>
          <w:szCs w:val="24"/>
        </w:rPr>
        <w:t>Dominus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 ! </w:t>
      </w:r>
      <w:proofErr w:type="spellStart"/>
      <w:r w:rsidRPr="00D218BA">
        <w:rPr>
          <w:rFonts w:cstheme="minorHAnsi"/>
          <w:b/>
          <w:sz w:val="24"/>
          <w:szCs w:val="24"/>
        </w:rPr>
        <w:t>Dominus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Deus </w:t>
      </w:r>
      <w:proofErr w:type="spellStart"/>
      <w:r w:rsidRPr="00D218BA">
        <w:rPr>
          <w:rFonts w:cstheme="minorHAnsi"/>
          <w:b/>
          <w:sz w:val="24"/>
          <w:szCs w:val="24"/>
        </w:rPr>
        <w:t>Sabaoth</w:t>
      </w:r>
      <w:proofErr w:type="spellEnd"/>
      <w:r w:rsidRPr="00D218BA">
        <w:rPr>
          <w:rFonts w:cstheme="minorHAnsi"/>
          <w:b/>
          <w:sz w:val="24"/>
          <w:szCs w:val="24"/>
        </w:rPr>
        <w:t> !</w:t>
      </w:r>
    </w:p>
    <w:p w:rsidR="00453F40" w:rsidRPr="00D218BA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</w:p>
    <w:p w:rsidR="00453F40" w:rsidRPr="00D218BA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  <w:r w:rsidRPr="00D218BA">
        <w:rPr>
          <w:rFonts w:cstheme="minorHAnsi"/>
          <w:b/>
          <w:sz w:val="24"/>
          <w:szCs w:val="24"/>
          <w:u w:val="single"/>
        </w:rPr>
        <w:t>Agnus :</w:t>
      </w:r>
      <w:r w:rsidRPr="00D218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</w:t>
      </w:r>
      <w:r w:rsidRPr="00D218BA">
        <w:rPr>
          <w:rFonts w:cstheme="minorHAnsi"/>
          <w:b/>
          <w:sz w:val="24"/>
          <w:szCs w:val="24"/>
        </w:rPr>
        <w:t xml:space="preserve">Agnus Dei, qui </w:t>
      </w:r>
      <w:proofErr w:type="spellStart"/>
      <w:r w:rsidRPr="00D218BA">
        <w:rPr>
          <w:rFonts w:cstheme="minorHAnsi"/>
          <w:b/>
          <w:sz w:val="24"/>
          <w:szCs w:val="24"/>
        </w:rPr>
        <w:t>tollis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peccata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mundi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, miserere </w:t>
      </w:r>
      <w:proofErr w:type="spellStart"/>
      <w:r w:rsidRPr="00D218BA">
        <w:rPr>
          <w:rFonts w:cstheme="minorHAnsi"/>
          <w:b/>
          <w:sz w:val="24"/>
          <w:szCs w:val="24"/>
        </w:rPr>
        <w:t>nobis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, miserere </w:t>
      </w:r>
      <w:proofErr w:type="spellStart"/>
      <w:r w:rsidRPr="00D218BA">
        <w:rPr>
          <w:rFonts w:cstheme="minorHAnsi"/>
          <w:b/>
          <w:sz w:val="24"/>
          <w:szCs w:val="24"/>
        </w:rPr>
        <w:t>nobis</w:t>
      </w:r>
      <w:proofErr w:type="spellEnd"/>
      <w:r w:rsidRPr="00D218BA">
        <w:rPr>
          <w:rFonts w:cstheme="minorHAnsi"/>
          <w:b/>
          <w:sz w:val="24"/>
          <w:szCs w:val="24"/>
        </w:rPr>
        <w:t>. (×2)</w:t>
      </w:r>
    </w:p>
    <w:p w:rsidR="00453F40" w:rsidRPr="00D218BA" w:rsidRDefault="00453F40" w:rsidP="00453F40">
      <w:pPr>
        <w:pStyle w:val="Sansinterligne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</w:t>
      </w:r>
      <w:r w:rsidRPr="00D218BA">
        <w:rPr>
          <w:rFonts w:cstheme="minorHAnsi"/>
          <w:b/>
          <w:sz w:val="24"/>
          <w:szCs w:val="24"/>
        </w:rPr>
        <w:t xml:space="preserve">Agnus Dei, qui </w:t>
      </w:r>
      <w:proofErr w:type="spellStart"/>
      <w:r w:rsidRPr="00D218BA">
        <w:rPr>
          <w:rFonts w:cstheme="minorHAnsi"/>
          <w:b/>
          <w:sz w:val="24"/>
          <w:szCs w:val="24"/>
        </w:rPr>
        <w:t>tollis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peccata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mundi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, dona </w:t>
      </w:r>
      <w:proofErr w:type="spellStart"/>
      <w:r w:rsidRPr="00D218BA">
        <w:rPr>
          <w:rFonts w:cstheme="minorHAnsi"/>
          <w:b/>
          <w:sz w:val="24"/>
          <w:szCs w:val="24"/>
        </w:rPr>
        <w:t>nobis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pacem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, dona </w:t>
      </w:r>
      <w:proofErr w:type="spellStart"/>
      <w:r w:rsidRPr="00D218BA">
        <w:rPr>
          <w:rFonts w:cstheme="minorHAnsi"/>
          <w:b/>
          <w:sz w:val="24"/>
          <w:szCs w:val="24"/>
        </w:rPr>
        <w:t>nobis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 </w:t>
      </w:r>
      <w:proofErr w:type="spellStart"/>
      <w:r w:rsidRPr="00D218BA">
        <w:rPr>
          <w:rFonts w:cstheme="minorHAnsi"/>
          <w:b/>
          <w:sz w:val="24"/>
          <w:szCs w:val="24"/>
        </w:rPr>
        <w:t>pacem</w:t>
      </w:r>
      <w:proofErr w:type="spellEnd"/>
      <w:r w:rsidRPr="00D218BA">
        <w:rPr>
          <w:rFonts w:cstheme="minorHAnsi"/>
          <w:b/>
          <w:sz w:val="24"/>
          <w:szCs w:val="24"/>
        </w:rPr>
        <w:t xml:space="preserve">. </w:t>
      </w:r>
    </w:p>
    <w:p w:rsidR="00453F40" w:rsidRPr="001B4937" w:rsidRDefault="00453F40" w:rsidP="00453F40">
      <w:pPr>
        <w:pStyle w:val="Sansinterligne"/>
        <w:jc w:val="both"/>
        <w:rPr>
          <w:rFonts w:cstheme="minorHAnsi"/>
          <w:sz w:val="24"/>
          <w:szCs w:val="24"/>
        </w:rPr>
      </w:pPr>
    </w:p>
    <w:p w:rsidR="00453F40" w:rsidRDefault="00453F40" w:rsidP="00453F40">
      <w:pPr>
        <w:rPr>
          <w:rFonts w:asciiTheme="minorHAnsi" w:hAnsiTheme="minorHAnsi" w:cstheme="minorHAnsi"/>
          <w:bCs/>
        </w:rPr>
        <w:sectPr w:rsidR="00453F40" w:rsidSect="00672AF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B4937">
        <w:rPr>
          <w:rFonts w:asciiTheme="minorHAnsi" w:hAnsiTheme="minorHAnsi" w:cstheme="minorHAnsi"/>
          <w:b/>
          <w:u w:val="single"/>
        </w:rPr>
        <w:t>Communion :</w:t>
      </w:r>
      <w:r w:rsidRPr="001B493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Pr="001B4937">
        <w:rPr>
          <w:rFonts w:asciiTheme="minorHAnsi" w:hAnsiTheme="minorHAnsi" w:cstheme="minorHAnsi"/>
          <w:b/>
          <w:bCs/>
        </w:rPr>
        <w:t>R. Je suis là, contemplez ce mystère.  Par amour, j'ai donné ma vie. </w:t>
      </w:r>
      <w:r w:rsidRPr="001B4937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Pr="001B4937">
        <w:rPr>
          <w:rFonts w:asciiTheme="minorHAnsi" w:hAnsiTheme="minorHAnsi" w:cstheme="minorHAnsi"/>
          <w:b/>
          <w:bCs/>
        </w:rPr>
        <w:t>Approchez, venez à la lumière, Accueillez mes grâces infinies.   </w:t>
      </w:r>
      <w:r w:rsidRPr="001B4937">
        <w:rPr>
          <w:rFonts w:asciiTheme="minorHAnsi" w:hAnsiTheme="minorHAnsi" w:cstheme="minorHAnsi"/>
          <w:b/>
          <w:bCs/>
        </w:rPr>
        <w:br/>
      </w:r>
      <w:r w:rsidRPr="001B4937">
        <w:rPr>
          <w:rFonts w:asciiTheme="minorHAnsi" w:hAnsiTheme="minorHAnsi" w:cstheme="minorHAnsi"/>
          <w:bCs/>
        </w:rPr>
        <w:t xml:space="preserve">1. Je ne </w:t>
      </w:r>
      <w:r>
        <w:rPr>
          <w:rFonts w:asciiTheme="minorHAnsi" w:hAnsiTheme="minorHAnsi" w:cstheme="minorHAnsi"/>
          <w:bCs/>
        </w:rPr>
        <w:t>suis pas digne de te recevoir, </w:t>
      </w:r>
      <w:r w:rsidRPr="001B4937">
        <w:rPr>
          <w:rFonts w:asciiTheme="minorHAnsi" w:hAnsiTheme="minorHAnsi" w:cstheme="minorHAnsi"/>
          <w:bCs/>
        </w:rPr>
        <w:t>Seigneur, viens à mon secours. </w:t>
      </w:r>
      <w:r w:rsidRPr="001B4937">
        <w:rPr>
          <w:rFonts w:asciiTheme="minorHAnsi" w:hAnsiTheme="minorHAnsi" w:cstheme="minorHAnsi"/>
          <w:bCs/>
        </w:rPr>
        <w:br/>
        <w:t>Aide-m</w:t>
      </w:r>
      <w:r>
        <w:rPr>
          <w:rFonts w:asciiTheme="minorHAnsi" w:hAnsiTheme="minorHAnsi" w:cstheme="minorHAnsi"/>
          <w:bCs/>
        </w:rPr>
        <w:t>oi à croire, donne-moi la foi, </w:t>
      </w:r>
      <w:r w:rsidRPr="001B4937">
        <w:rPr>
          <w:rFonts w:asciiTheme="minorHAnsi" w:hAnsiTheme="minorHAnsi" w:cstheme="minorHAnsi"/>
          <w:bCs/>
        </w:rPr>
        <w:t>Seigne</w:t>
      </w:r>
      <w:r>
        <w:rPr>
          <w:rFonts w:asciiTheme="minorHAnsi" w:hAnsiTheme="minorHAnsi" w:cstheme="minorHAnsi"/>
          <w:bCs/>
        </w:rPr>
        <w:t>ur, toi seul es mon Dieu.  </w:t>
      </w:r>
      <w:r>
        <w:rPr>
          <w:rFonts w:asciiTheme="minorHAnsi" w:hAnsiTheme="minorHAnsi" w:cstheme="minorHAnsi"/>
          <w:bCs/>
        </w:rPr>
        <w:br/>
      </w:r>
      <w:r w:rsidRPr="001B4937">
        <w:rPr>
          <w:rFonts w:asciiTheme="minorHAnsi" w:hAnsiTheme="minorHAnsi" w:cstheme="minorHAnsi"/>
          <w:bCs/>
        </w:rPr>
        <w:t>2. Ton cœur est</w:t>
      </w:r>
      <w:r>
        <w:rPr>
          <w:rFonts w:asciiTheme="minorHAnsi" w:hAnsiTheme="minorHAnsi" w:cstheme="minorHAnsi"/>
          <w:bCs/>
        </w:rPr>
        <w:t xml:space="preserve"> la source, qui ne tarit pas,  </w:t>
      </w:r>
      <w:r w:rsidRPr="001B4937">
        <w:rPr>
          <w:rFonts w:asciiTheme="minorHAnsi" w:hAnsiTheme="minorHAnsi" w:cstheme="minorHAnsi"/>
          <w:bCs/>
        </w:rPr>
        <w:t xml:space="preserve">Seigneur, tu nous as tant aimés.   </w:t>
      </w:r>
      <w:r w:rsidRPr="001B4937">
        <w:rPr>
          <w:rFonts w:asciiTheme="minorHAnsi" w:hAnsiTheme="minorHAnsi" w:cstheme="minorHAnsi"/>
          <w:bCs/>
        </w:rPr>
        <w:br/>
        <w:t>Donne-nous l'eau v</w:t>
      </w:r>
      <w:r>
        <w:rPr>
          <w:rFonts w:asciiTheme="minorHAnsi" w:hAnsiTheme="minorHAnsi" w:cstheme="minorHAnsi"/>
          <w:bCs/>
        </w:rPr>
        <w:t xml:space="preserve">ive, nous n'aurons plus soif. </w:t>
      </w:r>
      <w:r w:rsidRPr="001B4937">
        <w:rPr>
          <w:rFonts w:asciiTheme="minorHAnsi" w:hAnsiTheme="minorHAnsi" w:cstheme="minorHAnsi"/>
          <w:bCs/>
        </w:rPr>
        <w:t>San</w:t>
      </w:r>
      <w:r>
        <w:rPr>
          <w:rFonts w:asciiTheme="minorHAnsi" w:hAnsiTheme="minorHAnsi" w:cstheme="minorHAnsi"/>
          <w:bCs/>
        </w:rPr>
        <w:t>s fin, tu veux nous combler.  </w:t>
      </w:r>
      <w:r>
        <w:rPr>
          <w:rFonts w:asciiTheme="minorHAnsi" w:hAnsiTheme="minorHAnsi" w:cstheme="minorHAnsi"/>
          <w:bCs/>
        </w:rPr>
        <w:br/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  <w:bCs/>
        </w:rPr>
        <w:lastRenderedPageBreak/>
        <w:t>3. Seigneur à ta</w:t>
      </w:r>
      <w:r>
        <w:rPr>
          <w:rFonts w:asciiTheme="minorHAnsi" w:hAnsiTheme="minorHAnsi" w:cstheme="minorHAnsi"/>
          <w:bCs/>
        </w:rPr>
        <w:t xml:space="preserve"> suite, nous voulons marcher ; </w:t>
      </w:r>
      <w:r w:rsidRPr="001B4937">
        <w:rPr>
          <w:rFonts w:asciiTheme="minorHAnsi" w:hAnsiTheme="minorHAnsi" w:cstheme="minorHAnsi"/>
          <w:bCs/>
        </w:rPr>
        <w:t>Mais seuls, à qui irions-nous ? </w:t>
      </w:r>
      <w:r w:rsidRPr="001B4937">
        <w:rPr>
          <w:rFonts w:asciiTheme="minorHAnsi" w:hAnsiTheme="minorHAnsi" w:cstheme="minorHAnsi"/>
          <w:bCs/>
        </w:rPr>
        <w:br/>
        <w:t>Tu</w:t>
      </w:r>
      <w:r>
        <w:rPr>
          <w:rFonts w:asciiTheme="minorHAnsi" w:hAnsiTheme="minorHAnsi" w:cstheme="minorHAnsi"/>
          <w:bCs/>
        </w:rPr>
        <w:t xml:space="preserve"> as les paroles de l'éternité. </w:t>
      </w:r>
      <w:r w:rsidRPr="001B4937">
        <w:rPr>
          <w:rFonts w:asciiTheme="minorHAnsi" w:hAnsiTheme="minorHAnsi" w:cstheme="minorHAnsi"/>
          <w:bCs/>
        </w:rPr>
        <w:t>Seigneur, reste auprès de nous.</w:t>
      </w:r>
    </w:p>
    <w:p w:rsidR="00453F40" w:rsidRDefault="00453F40" w:rsidP="00453F40">
      <w:pPr>
        <w:pStyle w:val="Sansinterligne"/>
        <w:rPr>
          <w:rFonts w:cstheme="minorHAnsi"/>
          <w:sz w:val="24"/>
          <w:szCs w:val="24"/>
        </w:rPr>
        <w:sectPr w:rsidR="00453F40" w:rsidSect="001B493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F40" w:rsidRPr="001B4937" w:rsidRDefault="00453F40" w:rsidP="00453F40">
      <w:pPr>
        <w:pStyle w:val="Sansinterligne"/>
        <w:rPr>
          <w:rFonts w:cstheme="minorHAnsi"/>
          <w:sz w:val="24"/>
          <w:szCs w:val="24"/>
        </w:rPr>
      </w:pPr>
    </w:p>
    <w:p w:rsidR="00453F40" w:rsidRPr="001B4937" w:rsidRDefault="00453F40" w:rsidP="00453F4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175A9">
        <w:rPr>
          <w:rFonts w:asciiTheme="minorHAnsi" w:hAnsiTheme="minorHAnsi" w:cstheme="minorHAnsi"/>
          <w:b/>
          <w:color w:val="000000" w:themeColor="text1"/>
          <w:u w:val="single"/>
        </w:rPr>
        <w:t>Chant d’envoi :</w:t>
      </w:r>
      <w:r w:rsidRPr="001B4937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                       R. </w:t>
      </w:r>
      <w:r w:rsidRPr="001B4937">
        <w:rPr>
          <w:rFonts w:asciiTheme="minorHAnsi" w:hAnsiTheme="minorHAnsi" w:cstheme="minorHAnsi"/>
          <w:b/>
          <w:bCs/>
          <w:color w:val="000000" w:themeColor="text1"/>
        </w:rPr>
        <w:t>Jésus est le chemin qui nou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s mène droit </w:t>
      </w:r>
      <w:r w:rsidRPr="001B4937">
        <w:rPr>
          <w:rFonts w:asciiTheme="minorHAnsi" w:hAnsiTheme="minorHAnsi" w:cstheme="minorHAnsi"/>
          <w:b/>
          <w:bCs/>
          <w:color w:val="000000" w:themeColor="text1"/>
        </w:rPr>
        <w:t>vers le Père,</w:t>
      </w:r>
    </w:p>
    <w:p w:rsidR="00453F40" w:rsidRPr="001B4937" w:rsidRDefault="00453F40" w:rsidP="00453F4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</w:t>
      </w:r>
      <w:r w:rsidR="007D76BD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</w:t>
      </w:r>
      <w:r w:rsidRPr="001B4937">
        <w:rPr>
          <w:rFonts w:asciiTheme="minorHAnsi" w:hAnsiTheme="minorHAnsi" w:cstheme="minorHAnsi"/>
          <w:b/>
          <w:bCs/>
          <w:color w:val="000000" w:themeColor="text1"/>
        </w:rPr>
        <w:t>C’est lui qui est la Vérité, Il est la Vie !</w:t>
      </w:r>
    </w:p>
    <w:p w:rsidR="00453F40" w:rsidRPr="001B4937" w:rsidRDefault="00453F40" w:rsidP="00453F4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4392930</wp:posOffset>
            </wp:positionH>
            <wp:positionV relativeFrom="margin">
              <wp:posOffset>8069580</wp:posOffset>
            </wp:positionV>
            <wp:extent cx="1905000" cy="1819275"/>
            <wp:effectExtent l="19050" t="0" r="0" b="0"/>
            <wp:wrapSquare wrapText="bothSides"/>
            <wp:docPr id="6" name="Image 0" descr="05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B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F40" w:rsidRDefault="00453F40" w:rsidP="00453F40">
      <w:pPr>
        <w:rPr>
          <w:rFonts w:asciiTheme="minorHAnsi" w:hAnsiTheme="minorHAnsi" w:cstheme="minorHAnsi"/>
        </w:rPr>
        <w:sectPr w:rsidR="00453F40" w:rsidSect="00672AF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3F40" w:rsidRPr="001B4937" w:rsidRDefault="00453F40" w:rsidP="00453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Pr="001B4937">
        <w:rPr>
          <w:rFonts w:asciiTheme="minorHAnsi" w:hAnsiTheme="minorHAnsi" w:cstheme="minorHAnsi"/>
        </w:rPr>
        <w:t>Celui qui croit en moi a la vie éternelle,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</w:rPr>
        <w:t>Qui me suit marchera, non pas dans les ténèbres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</w:rPr>
        <w:t>Mais dans la lumière !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</w:rPr>
        <w:t xml:space="preserve"> 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Q</w:t>
      </w:r>
      <w:r w:rsidRPr="001B4937">
        <w:rPr>
          <w:rFonts w:asciiTheme="minorHAnsi" w:hAnsiTheme="minorHAnsi" w:cstheme="minorHAnsi"/>
        </w:rPr>
        <w:t>ui ne prend pas sa croix ne peut suivre mes pas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</w:rPr>
        <w:t>Mais qui perdra sa vie pour moi la sauvera,</w:t>
      </w:r>
    </w:p>
    <w:p w:rsidR="00453F40" w:rsidRPr="001B4937" w:rsidRDefault="00453F40" w:rsidP="00453F40">
      <w:pPr>
        <w:rPr>
          <w:rFonts w:asciiTheme="minorHAnsi" w:hAnsiTheme="minorHAnsi" w:cstheme="minorHAnsi"/>
        </w:rPr>
      </w:pPr>
      <w:r w:rsidRPr="001B4937">
        <w:rPr>
          <w:rFonts w:asciiTheme="minorHAnsi" w:hAnsiTheme="minorHAnsi" w:cstheme="minorHAnsi"/>
        </w:rPr>
        <w:t>Marchez à ma suite !</w:t>
      </w:r>
    </w:p>
    <w:p w:rsidR="00D8756C" w:rsidRDefault="00D8756C"/>
    <w:sectPr w:rsidR="00D8756C" w:rsidSect="00C175A9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F40"/>
    <w:rsid w:val="000A1B89"/>
    <w:rsid w:val="000F3ADE"/>
    <w:rsid w:val="003C4E79"/>
    <w:rsid w:val="00453F40"/>
    <w:rsid w:val="00597B2D"/>
    <w:rsid w:val="007D76BD"/>
    <w:rsid w:val="00D8756C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3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1049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2021-09-10T16:28:00Z</dcterms:created>
  <dcterms:modified xsi:type="dcterms:W3CDTF">2021-09-10T17:30:00Z</dcterms:modified>
</cp:coreProperties>
</file>